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25" w:rsidRPr="00D623E7" w:rsidRDefault="00432925" w:rsidP="00432925">
      <w:pPr>
        <w:autoSpaceDN w:val="0"/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Cs w:val="28"/>
        </w:rPr>
        <w:t xml:space="preserve">                                               </w:t>
      </w:r>
      <w:r w:rsidRPr="00D623E7">
        <w:rPr>
          <w:b/>
          <w:noProof/>
          <w:spacing w:val="4"/>
          <w:szCs w:val="28"/>
        </w:rPr>
        <w:t xml:space="preserve">  </w:t>
      </w:r>
      <w:r w:rsidRPr="00D623E7">
        <w:rPr>
          <w:b/>
          <w:noProof/>
          <w:spacing w:val="4"/>
          <w:szCs w:val="28"/>
        </w:rPr>
        <w:drawing>
          <wp:inline distT="0" distB="0" distL="0" distR="0" wp14:anchorId="4C288398" wp14:editId="494D4459">
            <wp:extent cx="1013460" cy="914400"/>
            <wp:effectExtent l="0" t="0" r="0" b="0"/>
            <wp:docPr id="28" name="Рисунок 2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25" w:rsidRPr="00D623E7" w:rsidRDefault="00432925" w:rsidP="00432925">
      <w:pPr>
        <w:autoSpaceDN w:val="0"/>
        <w:ind w:firstLine="709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       А Д М И Н И С Т Р А Ц И Я</w:t>
      </w:r>
    </w:p>
    <w:p w:rsidR="00432925" w:rsidRPr="00D623E7" w:rsidRDefault="00432925" w:rsidP="00432925">
      <w:pPr>
        <w:pBdr>
          <w:bottom w:val="thinThickSmallGap" w:sz="24" w:space="0" w:color="auto"/>
        </w:pBdr>
        <w:autoSpaceDN w:val="0"/>
        <w:ind w:firstLine="709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МУНИЦИПАЛЬНОГО РАЙОНА «ЦУНТИНСКИЙ РАЙОН»</w:t>
      </w:r>
    </w:p>
    <w:p w:rsidR="00432925" w:rsidRPr="00D623E7" w:rsidRDefault="00432925" w:rsidP="00432925">
      <w:pPr>
        <w:pBdr>
          <w:bottom w:val="thinThickSmallGap" w:sz="24" w:space="0" w:color="auto"/>
        </w:pBdr>
        <w:autoSpaceDN w:val="0"/>
        <w:ind w:firstLine="709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      РЕСПУБЛИКА ДАГЕСТАН</w:t>
      </w:r>
    </w:p>
    <w:p w:rsidR="00432925" w:rsidRPr="00D623E7" w:rsidRDefault="00432925" w:rsidP="00432925">
      <w:pPr>
        <w:pBdr>
          <w:bottom w:val="thinThickSmallGap" w:sz="24" w:space="0" w:color="auto"/>
        </w:pBdr>
        <w:autoSpaceDN w:val="0"/>
        <w:rPr>
          <w:b/>
          <w:sz w:val="20"/>
          <w:szCs w:val="20"/>
        </w:rPr>
      </w:pPr>
      <w:r w:rsidRPr="00D623E7">
        <w:rPr>
          <w:b/>
          <w:sz w:val="20"/>
          <w:szCs w:val="20"/>
        </w:rPr>
        <w:t xml:space="preserve">                                        </w:t>
      </w:r>
    </w:p>
    <w:p w:rsidR="00432925" w:rsidRPr="00D623E7" w:rsidRDefault="00432925" w:rsidP="00432925">
      <w:pPr>
        <w:pBdr>
          <w:bottom w:val="thinThickSmallGap" w:sz="24" w:space="0" w:color="auto"/>
        </w:pBdr>
        <w:autoSpaceDN w:val="0"/>
        <w:rPr>
          <w:b/>
          <w:sz w:val="16"/>
          <w:szCs w:val="16"/>
        </w:rPr>
      </w:pPr>
      <w:r w:rsidRPr="00D623E7">
        <w:rPr>
          <w:b/>
          <w:sz w:val="20"/>
          <w:szCs w:val="20"/>
        </w:rPr>
        <w:t xml:space="preserve">                                  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ПОСТАНОВЛЕНИЕ   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19 марта 2019г                                                                                             № 50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                                 с. Цунта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О создании рабочей группы по проведению инвентаризации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коммерческих объектов на территории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sz w:val="28"/>
          <w:szCs w:val="28"/>
        </w:rPr>
        <w:t xml:space="preserve">   В целях увеличения поступлений налоговых платежей и страховых взносов в бюджет и во внебюджетные фонды, руководствуясь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МР «Цунтинский район» </w:t>
      </w:r>
      <w:r w:rsidRPr="00D623E7">
        <w:rPr>
          <w:b/>
          <w:sz w:val="28"/>
          <w:szCs w:val="28"/>
        </w:rPr>
        <w:t>постановляет: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1. Создать рабочую группу по проведению инвентаризации коммерческих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объектов, на территории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2. Утвердить состав рабочей группы согласно приложению № 1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3. Утвердить регламент рабочей группы согласно приложению № 2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 xml:space="preserve">4. Утвердить единую унифицированную форму обследования коммерческих объектов согласно Плана мероприятий («дорожная карта») по проведению инвентаризации коммерческих объектов и формированию схем дислокации на территории МР «Цунтинский район» согласно приложению № 3.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5. Опубликовать постановление на официальном сайте администрации и в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газете «Дидойские вести»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sz w:val="28"/>
          <w:szCs w:val="28"/>
        </w:rPr>
        <w:t>6. Контроль за исполнением настоящего постановления возложить на    заместителя главы администрации МР «Цунтинский район» Шамилова М.Х.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23E7">
        <w:rPr>
          <w:b/>
          <w:sz w:val="28"/>
          <w:szCs w:val="28"/>
        </w:rPr>
        <w:t xml:space="preserve">      Глава                                                                              Ш. Магомедов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623E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Приложение № 1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к постановлению администрации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от «19» марта 2019 г № 50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СОСТАВ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рабочей группы по проведению инвентаризации коммерческих объектов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на территории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75"/>
        <w:gridCol w:w="6299"/>
      </w:tblGrid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Должность</w:t>
            </w:r>
          </w:p>
        </w:tc>
      </w:tr>
      <w:tr w:rsidR="00432925" w:rsidRPr="00D623E7" w:rsidTr="00F46C46">
        <w:tc>
          <w:tcPr>
            <w:tcW w:w="9344" w:type="dxa"/>
            <w:gridSpan w:val="3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Шамилов М.Х.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Зам. Главы администрации МР «Цунтинский район»</w:t>
            </w:r>
          </w:p>
        </w:tc>
      </w:tr>
      <w:tr w:rsidR="00432925" w:rsidRPr="00D623E7" w:rsidTr="00F46C46">
        <w:tc>
          <w:tcPr>
            <w:tcW w:w="9344" w:type="dxa"/>
            <w:gridSpan w:val="3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Магомедов О.Р.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Главный специалист-юрист администрации МР «Цунтинский район»</w:t>
            </w:r>
          </w:p>
        </w:tc>
      </w:tr>
      <w:tr w:rsidR="00432925" w:rsidRPr="00D623E7" w:rsidTr="00F46C46">
        <w:tc>
          <w:tcPr>
            <w:tcW w:w="9344" w:type="dxa"/>
            <w:gridSpan w:val="3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Ответственный секретарь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Исаев М.К.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Ведущий специалист отдела экономики администрации МР «Цунтинский район»</w:t>
            </w:r>
          </w:p>
        </w:tc>
      </w:tr>
      <w:tr w:rsidR="00432925" w:rsidRPr="00D623E7" w:rsidTr="00F46C46">
        <w:tc>
          <w:tcPr>
            <w:tcW w:w="9344" w:type="dxa"/>
            <w:gridSpan w:val="3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Члены рабочей группы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Исмаилов Г.В.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Ведущий специалист отдела экономики администрации МР «Цунтинский район»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Омаров А.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Главный государственный налоговый инспектор МРИ ФНС РФ № 10 по Цунтинскому району (по согласованию)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Далгатов М.О.</w:t>
            </w: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УУП ОМВД России по Цунтинскому району (по согласованию)</w:t>
            </w:r>
          </w:p>
        </w:tc>
      </w:tr>
      <w:tr w:rsidR="00432925" w:rsidRPr="00D623E7" w:rsidTr="00F46C46">
        <w:tc>
          <w:tcPr>
            <w:tcW w:w="670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75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23E7">
              <w:rPr>
                <w:b/>
                <w:sz w:val="28"/>
                <w:szCs w:val="28"/>
              </w:rPr>
              <w:t>Главы АСП МР «Цунтинский район» (по согласованию)</w:t>
            </w:r>
          </w:p>
        </w:tc>
      </w:tr>
    </w:tbl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3E7">
        <w:rPr>
          <w:b/>
          <w:sz w:val="28"/>
          <w:szCs w:val="28"/>
        </w:rPr>
        <w:t xml:space="preserve">                            </w:t>
      </w:r>
      <w:r w:rsidRPr="00D623E7">
        <w:rPr>
          <w:sz w:val="20"/>
          <w:szCs w:val="20"/>
        </w:rPr>
        <w:t xml:space="preserve">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623E7">
        <w:rPr>
          <w:sz w:val="20"/>
          <w:szCs w:val="20"/>
        </w:rPr>
        <w:t xml:space="preserve">  </w:t>
      </w: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D623E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Pr="00D623E7">
        <w:rPr>
          <w:sz w:val="20"/>
          <w:szCs w:val="20"/>
        </w:rPr>
        <w:t xml:space="preserve"> 2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к постановлению администрации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23E7">
        <w:rPr>
          <w:sz w:val="20"/>
          <w:szCs w:val="20"/>
        </w:rPr>
        <w:t xml:space="preserve">                                                                                                                                         от «19» марта 2019 г № 50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                       РЕГЛАМЕНТ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>рабочей группы по проведению инвентаризации коммерческих объектов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на территории МР «Цунтинский район»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b/>
          <w:sz w:val="28"/>
          <w:szCs w:val="28"/>
        </w:rPr>
        <w:t xml:space="preserve">                                        1. Общие положения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1.1. Настоящий Регламент определяет порядок организации и деятельность рабочей группы по проведению инвентаризации коммерческих объектов используемых в коммерческой деятельности на территории МР «Цунтинский район».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правовыми актами органа местного самоуправления МР «Цунтинский район», а также настоящим регламентом.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sz w:val="28"/>
          <w:szCs w:val="28"/>
        </w:rPr>
        <w:t xml:space="preserve">                   </w:t>
      </w:r>
      <w:r w:rsidRPr="00D623E7">
        <w:rPr>
          <w:b/>
          <w:sz w:val="28"/>
          <w:szCs w:val="28"/>
          <w:lang w:val="en-US"/>
        </w:rPr>
        <w:t>II</w:t>
      </w:r>
      <w:r w:rsidRPr="00D623E7">
        <w:rPr>
          <w:b/>
          <w:sz w:val="28"/>
          <w:szCs w:val="28"/>
        </w:rPr>
        <w:t>. Основные задачи и права рабочей группы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2.1. Основными задачами рабочей группы являются: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 1) осуществление координации деятельности органа местного самоуправления МР «Цунтинский район», территориальных федеральных органов исполнительной власти, объединений работодателей, правоохранительных и налоговых органов по противодействию неформальной занятости, незаконной деятельности предпринимателей, использованию земельных участков не по назначению, не оформивших право собственности на недвижимое имущество, не прошедших государственную регистрацию в МРИ ФНС, не получивших разрешение на строительство и т.д., а так же сокрытию работодателями фактического размера выплачиваемой заработной платы работникам организаций;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  2) проведение анализа ситуации по уровню осуществления деятельности коммерческих объектов в части неэффективно используемых, неиспользуемых или используемых не по назначению объектов инвентаризации, а также нарушений в их использовании, неформальной занятости;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  3) выявление причин нарушений в использовании коммерческих объектов инвентаризации;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  4) выявление фактов неформальной занятости;</w:t>
      </w:r>
    </w:p>
    <w:p w:rsidR="00432925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  5) подготовка предложений по решению вопр</w:t>
      </w:r>
      <w:r>
        <w:rPr>
          <w:sz w:val="28"/>
          <w:szCs w:val="28"/>
        </w:rPr>
        <w:t>осов, входящих в рабочую групп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2.2. Инвентаризации подлежат все объекты коммерческой деятельности, расположенные на территории МР «Цунтинский район».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D623E7">
        <w:rPr>
          <w:b/>
          <w:sz w:val="28"/>
          <w:szCs w:val="28"/>
        </w:rPr>
        <w:t xml:space="preserve">  </w:t>
      </w:r>
      <w:r w:rsidRPr="00D623E7">
        <w:rPr>
          <w:b/>
          <w:sz w:val="28"/>
          <w:szCs w:val="28"/>
          <w:lang w:val="en-US"/>
        </w:rPr>
        <w:t>III</w:t>
      </w:r>
      <w:r w:rsidRPr="00D623E7">
        <w:rPr>
          <w:b/>
          <w:sz w:val="28"/>
          <w:szCs w:val="28"/>
        </w:rPr>
        <w:t>. Права рабочей группы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3. Рабочая группа в пределах своей компетенции имеет право: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1) принимать решения по вопросам, относящимся к компетенции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2) заслушивать на своих заседаниях представителей территориальных федеральных органов исполнительной власти в муниципальном районе и организаций о проводимой работе по вопросам, относящимся к компетенции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3) запрашивать у территориальных органов федеральной исполнительной власти (в том числе структур и ведомств), организации информацию, необходимую для выполнения возложенных на рабочую группу задач, а при необходимости направлять запросы в федеральные органы власти и управления;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4) организовывать выездной мониторинг предприятий и организаций, места работы индивидуальных предпринимателей с целью выявления неформальной занятости и незаконной предпринимательской деятельности;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5) заслушивать руководителей предприятий  и организаций индивидуальных предпринимателей на заседаниях рабочей группы по вопросам неформальной занятости и сокрытию работодателями фактического размера выплачиваемой заработной платы работникам;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6) запрашивать пояснения у руководителей предприятий и организаций, индивидуальных предпринимателей по выявленным фактам неформальной занятости, незаконной деятельности подтверждающие документы об устранении установленных фактов нарушений;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7) устанавливать сроки руководителям предприятий и организаций, индивидуальным предпринимателям для устранения выявленных фактов нарушений;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8) направлять органам исполнительной власти муниципального района, территориальным органам федеральной исполнительной власти, организациям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9) выполнять иные функции в рамках своей деятельности.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23E7">
        <w:rPr>
          <w:sz w:val="28"/>
          <w:szCs w:val="28"/>
        </w:rPr>
        <w:t xml:space="preserve">                  </w:t>
      </w:r>
      <w:r w:rsidRPr="00D623E7">
        <w:rPr>
          <w:b/>
          <w:sz w:val="28"/>
          <w:szCs w:val="28"/>
          <w:lang w:val="en-US"/>
        </w:rPr>
        <w:t>IV</w:t>
      </w:r>
      <w:r w:rsidRPr="00D623E7">
        <w:rPr>
          <w:b/>
          <w:sz w:val="28"/>
          <w:szCs w:val="28"/>
        </w:rPr>
        <w:t>. Организация деятельности рабочей группы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4.1. В состав рабочей группы входит руководитель, заместитель руководителя, ответственный секретарь, члены рабочей группы, которые принимают участие в их работе на общественных началах. Состав рабочей утверждается главой муниципального образования МР «Цунтинский район».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4.2. Рабочую группу возглавляет руководитель рабочей группы, который ведет заседания рабочей группы в соответствии с повесткой дня заседания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4.3. Срок полномочий рабочей группы определяется Комиссией.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4.4. Рабочая группа в своей работе подотчетна Комиссии.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lastRenderedPageBreak/>
        <w:t>4.5. Руководитель рабочей группы в пределах своей компетенции: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а) обеспечивает соблюдение настоящего Регламента всеми участниками заседания;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б) утверждает повестку дня и ведет заседания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в) принимает решение по оперативным вопросам деятельности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г) принимает решение о времени и месте проведения заседания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д) определяет порядок рассмотрения вопросов на заседании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е) подписывает протокол заседания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ж) своевременно вносит предложения по изменению состава рабочей группы в повестку дня очередного заседания Комиссии, предварительно согласовав их с предлагаемыми кандидатурами.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4.6. Руководитель рабочей группы имеет одного заместителя, который в его отсутствие выполняет обязанности руководителя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4.7. Ответственный секретарь рабочей группы выполняет следующие функции: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а) осуществляет организационные мероприятия, связанные с подготовкой заседаний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б) доводит до членов рабочей группы план работы, повестки заседаний и протокольные решения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в) информирует членов рабочей группы о времени и месте проведения заседаний и рейдовых мероприятий;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г) оформляет протоколы заседаний рабочей группы;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д) обеспечивает хранение документов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4.8. Члены рабочей группы имеют право: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а) вносить предложения по повестке дня;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б) участвовать в заседаниях рабочей группы, рейдовых мероприятиях и обсуждении выносимых на заседания вопросов;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в) участвовать в голосовании по обсуждаемым вопросам;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  г) участвовать в выработке и принятии решений рабочей группы в соответствии с основными задачами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4.9. Заседания рабочей группы проводятся не реже одного раза в месяц или по мере необходимости по инициативе руководителя рабочей группы. В период отсутствия руководителя рабочей группы, заседания рабочей группы могут проводиться по инициативе одного из заместителей руководителя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4.10. Заседание рабочей группы считается правомочным при участии в его работе не менее половины членов рабочей группы.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4.11. Решения рабочей группы принимаются простым большинством голосов присутствующих на заседании членов рабочей группы путем открытого голосования и оформляются протоколом. При равенстве голосов голос председательствующего на заседании является решающим.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4.12. Решения рабочей группы являются обязательными для исполнения органом местного самоуправления МР «Цунтинский район» и носят рекомендательный характер для территориальных органов федеральной исполнительной власти и организаций.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lastRenderedPageBreak/>
        <w:t>4.13. Выездной мониторинг предприятий и организаций, места осуществления деятельности индивидуальных предпринимателей, с целью выявления нарушений в использовании коммерческих объектов инвентаризации, незаконной деятельности, осуществляется членами рабочей группы в составе не менее 3 человек согласно графика (мероприятий), утвержденного на заседании рабочей группы. В выездной проверке могут участвовать представители прокуратуры.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>4.14. В ходе рейдовых мероприятий рабочей группы на каждый объект инвентаризации, используемый в коммерческой деятельности, составляется Акт, с указанием следующих сведений: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1) наименование владельца объекта ЮЛ или ИП, площадь (кв.м.);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2) правообладатель (Ф.И.О., ИНН, паспортные данные);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3) постановка на учет в налоговом органе, режим налогообложения;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4) правоустанавливающие документы (свидетельство о государственной регистрации права на земельный участок (и на объект недвижимости)), вид разрешенного пользования; в случае отсутствия документов, подтверждающих право собственности на объект недвижимости – разрешение на строительство объекта;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5) количество наемных работников, наличие трудовых договоров, налоговую отчетность по форме 6 НДФЛ (наличие расхождений фактических данных с заявленными в отчетности);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6) наличие контрольно-кассового терминала (ККТ);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    7) адрес места нахождения коммерческого объекта.</w:t>
      </w:r>
    </w:p>
    <w:p w:rsidR="00432925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3E7">
        <w:rPr>
          <w:sz w:val="28"/>
          <w:szCs w:val="28"/>
        </w:rPr>
        <w:t xml:space="preserve">4.15. Для устранения фактов нарушений руководителю организации, индивидуальному предпринимателю устанавливается срок от 5 рабочих дней до 14 (в зависимости от степени нарушений), в случае не устранения нарушений в указанный срок, акт о выявленных нарушениях и приложенные к акту документы для принятия решения представляются ответственным секретарем в органы прокуратуры для принятия мер прокурорского реагирования.            </w:t>
      </w:r>
    </w:p>
    <w:p w:rsidR="00432925" w:rsidRPr="00D623E7" w:rsidRDefault="00432925" w:rsidP="00432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32925" w:rsidRPr="00D623E7" w:rsidSect="005661BF">
          <w:pgSz w:w="11906" w:h="16838" w:code="9"/>
          <w:pgMar w:top="426" w:right="851" w:bottom="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</w:t>
      </w:r>
    </w:p>
    <w:p w:rsidR="00432925" w:rsidRPr="00B45991" w:rsidRDefault="00432925" w:rsidP="00432925">
      <w:pPr>
        <w:widowControl w:val="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432925" w:rsidRPr="00B45991" w:rsidRDefault="00432925" w:rsidP="00432925">
      <w:pPr>
        <w:overflowPunct w:val="0"/>
        <w:autoSpaceDE w:val="0"/>
        <w:autoSpaceDN w:val="0"/>
        <w:adjustRightInd w:val="0"/>
        <w:jc w:val="right"/>
      </w:pPr>
      <w:r w:rsidRPr="00B45991">
        <w:t xml:space="preserve">к постановлению  администрации </w:t>
      </w:r>
    </w:p>
    <w:p w:rsidR="00432925" w:rsidRPr="00B45991" w:rsidRDefault="00432925" w:rsidP="00432925">
      <w:pPr>
        <w:widowControl w:val="0"/>
        <w:jc w:val="right"/>
      </w:pPr>
      <w:r w:rsidRPr="00B45991">
        <w:t xml:space="preserve">МР «Цунтинский район»                                         </w:t>
      </w:r>
    </w:p>
    <w:p w:rsidR="00432925" w:rsidRPr="00B45991" w:rsidRDefault="00432925" w:rsidP="00432925">
      <w:pPr>
        <w:tabs>
          <w:tab w:val="left" w:pos="2931"/>
        </w:tabs>
        <w:overflowPunct w:val="0"/>
        <w:autoSpaceDE w:val="0"/>
        <w:autoSpaceDN w:val="0"/>
        <w:adjustRightInd w:val="0"/>
        <w:jc w:val="right"/>
      </w:pPr>
      <w:r>
        <w:t>от 15.03.2019 г.</w:t>
      </w:r>
      <w:r w:rsidRPr="00B45991">
        <w:t xml:space="preserve"> №</w:t>
      </w:r>
      <w:r>
        <w:t xml:space="preserve"> 50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</w:tblGrid>
      <w:tr w:rsidR="00432925" w:rsidRPr="00B45991" w:rsidTr="00F46C46">
        <w:tc>
          <w:tcPr>
            <w:tcW w:w="3560" w:type="dxa"/>
          </w:tcPr>
          <w:p w:rsidR="00432925" w:rsidRPr="00B45991" w:rsidRDefault="00432925" w:rsidP="00F46C46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32925" w:rsidRDefault="00432925" w:rsidP="00432925">
      <w:pPr>
        <w:widowControl w:val="0"/>
        <w:tabs>
          <w:tab w:val="left" w:pos="1315"/>
        </w:tabs>
        <w:autoSpaceDE w:val="0"/>
        <w:autoSpaceDN w:val="0"/>
        <w:adjustRightInd w:val="0"/>
        <w:rPr>
          <w:sz w:val="20"/>
          <w:szCs w:val="20"/>
        </w:rPr>
      </w:pPr>
    </w:p>
    <w:p w:rsidR="00432925" w:rsidRPr="00D623E7" w:rsidRDefault="00432925" w:rsidP="00432925">
      <w:pPr>
        <w:widowControl w:val="0"/>
        <w:tabs>
          <w:tab w:val="left" w:pos="1315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729"/>
        <w:gridCol w:w="539"/>
        <w:gridCol w:w="636"/>
        <w:gridCol w:w="744"/>
        <w:gridCol w:w="750"/>
        <w:gridCol w:w="652"/>
        <w:gridCol w:w="734"/>
        <w:gridCol w:w="738"/>
        <w:gridCol w:w="572"/>
        <w:gridCol w:w="536"/>
        <w:gridCol w:w="653"/>
        <w:gridCol w:w="619"/>
        <w:gridCol w:w="500"/>
        <w:gridCol w:w="518"/>
        <w:gridCol w:w="216"/>
        <w:gridCol w:w="338"/>
      </w:tblGrid>
      <w:tr w:rsidR="00432925" w:rsidRPr="00D623E7" w:rsidTr="00F46C46">
        <w:tc>
          <w:tcPr>
            <w:tcW w:w="15384" w:type="dxa"/>
            <w:gridSpan w:val="16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23E7">
              <w:rPr>
                <w:b/>
                <w:sz w:val="20"/>
                <w:szCs w:val="20"/>
              </w:rPr>
              <w:t xml:space="preserve">                                                                                              Единая унифицированная форма обследования коммерческого объекта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:rsidR="00432925" w:rsidRPr="00D623E7" w:rsidRDefault="00432925" w:rsidP="00F46C46">
            <w:pPr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5147" w:type="dxa"/>
            <w:gridSpan w:val="5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37" w:type="dxa"/>
            <w:gridSpan w:val="11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 xml:space="preserve">                                                                                     Выявлены нарушения</w:t>
            </w:r>
          </w:p>
        </w:tc>
        <w:tc>
          <w:tcPr>
            <w:tcW w:w="1007" w:type="dxa"/>
            <w:vMerge/>
            <w:tcBorders>
              <w:bottom w:val="nil"/>
            </w:tcBorders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№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Наименование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владельца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объекта ЮЛ или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ИП (ФИО), ИНН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Адрес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местонах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ождения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Дата 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номер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свидетельст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ва 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постановке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налоговый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учет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Наименование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подведомствен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ных инспекций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по месту учета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налогоплатель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щика</w:t>
            </w:r>
          </w:p>
        </w:tc>
        <w:tc>
          <w:tcPr>
            <w:tcW w:w="4118" w:type="dxa"/>
            <w:gridSpan w:val="4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Администрация МО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08" w:type="dxa"/>
            <w:gridSpan w:val="6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УФНС России по РД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Приме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чание</w:t>
            </w:r>
          </w:p>
        </w:tc>
      </w:tr>
      <w:tr w:rsidR="00432925" w:rsidRPr="00D623E7" w:rsidTr="00F46C46">
        <w:tc>
          <w:tcPr>
            <w:tcW w:w="317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Информация о земельном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участке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Свидетельство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 государствен-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ной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регистрации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права на объект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АРХСТРОЙ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НАДЗОР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(Акт ввода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в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эксплуатацию)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Вид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осуществ-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ляемой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деятель-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ности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Режим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налогооб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ложения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Площадь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объекта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или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другие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физические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показатели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(заполняет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ся при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приминении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режима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ЕНВД)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Фактичес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кое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количество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работников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Кол-во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работни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ков по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расчету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6-НДФЛ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Наличие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ККТ</w:t>
            </w: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Свид. о гос.рег.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права на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земельный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участок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(№ и дата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выдачи,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кадастровый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номер) или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Постановление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о выделении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зем. участка</w:t>
            </w: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Категория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земли ( вид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разрешения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на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использован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ие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земельного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участка по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документу)</w:t>
            </w: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23E7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11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12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14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15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16</w:t>
            </w:r>
          </w:p>
        </w:tc>
      </w:tr>
      <w:tr w:rsidR="00432925" w:rsidRPr="00D623E7" w:rsidTr="00F46C46">
        <w:tc>
          <w:tcPr>
            <w:tcW w:w="16391" w:type="dxa"/>
            <w:gridSpan w:val="17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D623E7">
              <w:rPr>
                <w:b/>
                <w:sz w:val="20"/>
                <w:szCs w:val="20"/>
              </w:rPr>
              <w:t>Муниципальный район _______________________________________________</w:t>
            </w: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1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2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3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4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5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6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31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23E7">
              <w:rPr>
                <w:sz w:val="20"/>
                <w:szCs w:val="20"/>
              </w:rPr>
              <w:t>7</w:t>
            </w:r>
          </w:p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925" w:rsidRPr="00D623E7" w:rsidTr="00F46C46">
        <w:tc>
          <w:tcPr>
            <w:tcW w:w="10283" w:type="dxa"/>
            <w:gridSpan w:val="10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23E7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925" w:rsidRPr="00D623E7" w:rsidRDefault="00432925" w:rsidP="00F46C46">
            <w:pPr>
              <w:widowControl w:val="0"/>
              <w:tabs>
                <w:tab w:val="left" w:pos="1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2925" w:rsidRPr="00D623E7" w:rsidRDefault="00432925" w:rsidP="00432925">
      <w:pPr>
        <w:widowControl w:val="0"/>
        <w:tabs>
          <w:tab w:val="left" w:pos="1315"/>
        </w:tabs>
        <w:autoSpaceDE w:val="0"/>
        <w:autoSpaceDN w:val="0"/>
        <w:adjustRightInd w:val="0"/>
        <w:rPr>
          <w:sz w:val="20"/>
          <w:szCs w:val="20"/>
        </w:rPr>
      </w:pP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25"/>
    <w:rsid w:val="001C37DF"/>
    <w:rsid w:val="00294E2A"/>
    <w:rsid w:val="004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3168-4A58-4AEB-805A-91E7B7E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3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3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2019-04-17T13:46:00Z</dcterms:created>
  <dcterms:modified xsi:type="dcterms:W3CDTF">2019-04-17T13:47:00Z</dcterms:modified>
</cp:coreProperties>
</file>